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6675" w14:textId="77777777" w:rsidR="005760EC" w:rsidRDefault="005760EC">
      <w:pPr>
        <w:pStyle w:val="a3"/>
        <w:kinsoku w:val="0"/>
        <w:overflowPunct w:val="0"/>
        <w:spacing w:before="13"/>
        <w:ind w:left="292"/>
        <w:rPr>
          <w:b/>
          <w:bCs/>
          <w:sz w:val="36"/>
          <w:szCs w:val="36"/>
        </w:rPr>
      </w:pPr>
      <w:proofErr w:type="gramStart"/>
      <w:r>
        <w:rPr>
          <w:rFonts w:hint="eastAsia"/>
          <w:b/>
          <w:bCs/>
          <w:sz w:val="36"/>
          <w:szCs w:val="36"/>
        </w:rPr>
        <w:t>臺</w:t>
      </w:r>
      <w:proofErr w:type="gramEnd"/>
      <w:r>
        <w:rPr>
          <w:rFonts w:hint="eastAsia"/>
          <w:b/>
          <w:bCs/>
          <w:sz w:val="36"/>
          <w:szCs w:val="36"/>
        </w:rPr>
        <w:t>南市政府文化局永華文化中心管理科表演活動申請須知</w:t>
      </w:r>
    </w:p>
    <w:p w14:paraId="2A8E6BEC" w14:textId="77777777" w:rsidR="00334EF7" w:rsidRDefault="00334EF7" w:rsidP="00334EF7">
      <w:pPr>
        <w:pStyle w:val="a3"/>
        <w:kinsoku w:val="0"/>
        <w:overflowPunct w:val="0"/>
        <w:spacing w:line="240" w:lineRule="exact"/>
        <w:ind w:right="261"/>
        <w:rPr>
          <w:spacing w:val="-3"/>
          <w:sz w:val="24"/>
          <w:szCs w:val="24"/>
        </w:rPr>
      </w:pPr>
    </w:p>
    <w:p w14:paraId="34CF1946" w14:textId="77777777" w:rsidR="005760EC" w:rsidRPr="00334EF7" w:rsidRDefault="005760EC" w:rsidP="00334EF7">
      <w:pPr>
        <w:pStyle w:val="a3"/>
        <w:kinsoku w:val="0"/>
        <w:overflowPunct w:val="0"/>
        <w:spacing w:line="400" w:lineRule="exact"/>
        <w:ind w:right="261"/>
        <w:rPr>
          <w:spacing w:val="-4"/>
          <w:sz w:val="24"/>
          <w:szCs w:val="24"/>
        </w:rPr>
      </w:pPr>
      <w:proofErr w:type="gramStart"/>
      <w:r w:rsidRPr="00334EF7">
        <w:rPr>
          <w:rFonts w:hint="eastAsia"/>
          <w:spacing w:val="-3"/>
          <w:sz w:val="24"/>
          <w:szCs w:val="24"/>
        </w:rPr>
        <w:t>臺</w:t>
      </w:r>
      <w:proofErr w:type="gramEnd"/>
      <w:r w:rsidRPr="00334EF7">
        <w:rPr>
          <w:rFonts w:hint="eastAsia"/>
          <w:spacing w:val="-3"/>
          <w:sz w:val="24"/>
          <w:szCs w:val="24"/>
        </w:rPr>
        <w:t>南市政府文化局</w:t>
      </w:r>
      <w:r w:rsidRPr="00334EF7">
        <w:rPr>
          <w:rFonts w:hint="eastAsia"/>
          <w:sz w:val="24"/>
          <w:szCs w:val="24"/>
        </w:rPr>
        <w:t>（</w:t>
      </w:r>
      <w:r w:rsidRPr="00334EF7">
        <w:rPr>
          <w:rFonts w:hint="eastAsia"/>
          <w:spacing w:val="-3"/>
          <w:sz w:val="24"/>
          <w:szCs w:val="24"/>
        </w:rPr>
        <w:t>以下簡稱本局</w:t>
      </w:r>
      <w:r w:rsidRPr="00334EF7">
        <w:rPr>
          <w:rFonts w:hint="eastAsia"/>
          <w:sz w:val="24"/>
          <w:szCs w:val="24"/>
        </w:rPr>
        <w:t>）</w:t>
      </w:r>
      <w:r w:rsidRPr="00334EF7">
        <w:rPr>
          <w:rFonts w:hint="eastAsia"/>
          <w:spacing w:val="-3"/>
          <w:sz w:val="24"/>
          <w:szCs w:val="24"/>
        </w:rPr>
        <w:t>為推動表演藝術，提昇永華文化中心</w:t>
      </w:r>
      <w:proofErr w:type="gramStart"/>
      <w:r w:rsidRPr="00334EF7">
        <w:rPr>
          <w:rFonts w:hint="eastAsia"/>
          <w:spacing w:val="-3"/>
          <w:sz w:val="24"/>
          <w:szCs w:val="24"/>
        </w:rPr>
        <w:t>管理科轄下臺</w:t>
      </w:r>
      <w:proofErr w:type="gramEnd"/>
      <w:r w:rsidRPr="00334EF7">
        <w:rPr>
          <w:rFonts w:hint="eastAsia"/>
          <w:spacing w:val="-3"/>
          <w:sz w:val="24"/>
          <w:szCs w:val="24"/>
        </w:rPr>
        <w:t>南文化中心演藝廳、原生劇場、台江劇</w:t>
      </w:r>
      <w:r w:rsidRPr="00334EF7">
        <w:rPr>
          <w:rFonts w:hint="eastAsia"/>
          <w:spacing w:val="-4"/>
          <w:sz w:val="24"/>
          <w:szCs w:val="24"/>
        </w:rPr>
        <w:t>場、歸仁文化中心演藝</w:t>
      </w:r>
      <w:proofErr w:type="gramStart"/>
      <w:r w:rsidRPr="00334EF7">
        <w:rPr>
          <w:rFonts w:hint="eastAsia"/>
          <w:spacing w:val="-4"/>
          <w:sz w:val="24"/>
          <w:szCs w:val="24"/>
        </w:rPr>
        <w:t>廳等場館</w:t>
      </w:r>
      <w:proofErr w:type="gramEnd"/>
      <w:r w:rsidRPr="00334EF7">
        <w:rPr>
          <w:rFonts w:hint="eastAsia"/>
          <w:spacing w:val="-4"/>
          <w:sz w:val="24"/>
          <w:szCs w:val="24"/>
        </w:rPr>
        <w:t>藝文活動品質，特訂定本須知。</w:t>
      </w:r>
    </w:p>
    <w:p w14:paraId="0809526C" w14:textId="77777777" w:rsidR="005760EC" w:rsidRPr="00334EF7" w:rsidRDefault="00334EF7" w:rsidP="00334EF7">
      <w:pPr>
        <w:pStyle w:val="a3"/>
        <w:kinsoku w:val="0"/>
        <w:overflowPunct w:val="0"/>
        <w:spacing w:line="500" w:lineRule="exact"/>
        <w:ind w:left="107"/>
        <w:rPr>
          <w:sz w:val="24"/>
          <w:szCs w:val="24"/>
        </w:rPr>
      </w:pPr>
      <w:r w:rsidRPr="00334EF7">
        <w:rPr>
          <w:rFonts w:hint="eastAsia"/>
          <w:sz w:val="24"/>
          <w:szCs w:val="24"/>
        </w:rPr>
        <w:t>一</w:t>
      </w:r>
      <w:r w:rsidR="005760EC" w:rsidRPr="00334EF7">
        <w:rPr>
          <w:rFonts w:hint="eastAsia"/>
          <w:sz w:val="24"/>
          <w:szCs w:val="24"/>
        </w:rPr>
        <w:t>、申請方式與內容</w:t>
      </w:r>
    </w:p>
    <w:p w14:paraId="68ABB15A" w14:textId="77777777" w:rsidR="00334EF7" w:rsidRDefault="00334EF7" w:rsidP="00334EF7">
      <w:pPr>
        <w:pStyle w:val="a3"/>
        <w:kinsoku w:val="0"/>
        <w:overflowPunct w:val="0"/>
        <w:spacing w:before="5" w:line="500" w:lineRule="exact"/>
        <w:ind w:left="546" w:right="673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sz w:val="24"/>
          <w:szCs w:val="24"/>
        </w:rPr>
        <w:t>)</w:t>
      </w:r>
      <w:r w:rsidR="006B23E8" w:rsidRPr="00334EF7">
        <w:rPr>
          <w:rFonts w:hint="eastAsia"/>
          <w:sz w:val="24"/>
          <w:szCs w:val="24"/>
        </w:rPr>
        <w:t>申請資格：經政府立案之演藝事業（團體）、公私團體、個人</w:t>
      </w:r>
      <w:r w:rsidR="005760EC" w:rsidRPr="00334EF7">
        <w:rPr>
          <w:rFonts w:hint="eastAsia"/>
          <w:sz w:val="24"/>
          <w:szCs w:val="24"/>
        </w:rPr>
        <w:t>。</w:t>
      </w:r>
    </w:p>
    <w:p w14:paraId="1DBFCBC6" w14:textId="77777777" w:rsidR="005760EC" w:rsidRPr="00334EF7" w:rsidRDefault="00334EF7" w:rsidP="00334EF7">
      <w:pPr>
        <w:pStyle w:val="a3"/>
        <w:kinsoku w:val="0"/>
        <w:overflowPunct w:val="0"/>
        <w:spacing w:before="5" w:line="500" w:lineRule="exact"/>
        <w:ind w:left="546" w:right="673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二</w:t>
      </w:r>
      <w:r>
        <w:rPr>
          <w:sz w:val="24"/>
          <w:szCs w:val="24"/>
        </w:rPr>
        <w:t>)</w:t>
      </w:r>
      <w:r w:rsidR="005760EC" w:rsidRPr="00334EF7">
        <w:rPr>
          <w:rFonts w:hint="eastAsia"/>
          <w:sz w:val="24"/>
          <w:szCs w:val="24"/>
        </w:rPr>
        <w:t>申請類別：音樂、舞蹈、戲劇、綜藝類之表演藝術活動。</w:t>
      </w:r>
    </w:p>
    <w:p w14:paraId="61F92AFE" w14:textId="77777777" w:rsidR="005760EC" w:rsidRPr="00334EF7" w:rsidRDefault="00334EF7" w:rsidP="00334EF7">
      <w:pPr>
        <w:pStyle w:val="a3"/>
        <w:kinsoku w:val="0"/>
        <w:overflowPunct w:val="0"/>
        <w:spacing w:line="500" w:lineRule="exact"/>
        <w:ind w:left="546"/>
        <w:rPr>
          <w:spacing w:val="-35"/>
          <w:sz w:val="24"/>
          <w:szCs w:val="24"/>
        </w:rPr>
      </w:pPr>
      <w:r>
        <w:rPr>
          <w:spacing w:val="-10"/>
          <w:sz w:val="24"/>
          <w:szCs w:val="24"/>
        </w:rPr>
        <w:t>(</w:t>
      </w:r>
      <w:r>
        <w:rPr>
          <w:rFonts w:hint="eastAsia"/>
          <w:spacing w:val="-10"/>
          <w:sz w:val="24"/>
          <w:szCs w:val="24"/>
        </w:rPr>
        <w:t>三</w:t>
      </w:r>
      <w:r>
        <w:rPr>
          <w:spacing w:val="-10"/>
          <w:sz w:val="24"/>
          <w:szCs w:val="24"/>
        </w:rPr>
        <w:t>)</w:t>
      </w:r>
      <w:r w:rsidR="005760EC" w:rsidRPr="00334EF7">
        <w:rPr>
          <w:rFonts w:hint="eastAsia"/>
          <w:spacing w:val="-10"/>
          <w:sz w:val="24"/>
          <w:szCs w:val="24"/>
        </w:rPr>
        <w:t>收件日期：每年</w:t>
      </w:r>
      <w:r w:rsidR="005760EC" w:rsidRPr="00334EF7">
        <w:rPr>
          <w:sz w:val="24"/>
          <w:szCs w:val="24"/>
        </w:rPr>
        <w:t>3</w:t>
      </w:r>
      <w:r w:rsidR="005760EC" w:rsidRPr="00334EF7">
        <w:rPr>
          <w:rFonts w:hint="eastAsia"/>
          <w:spacing w:val="-21"/>
          <w:sz w:val="24"/>
          <w:szCs w:val="24"/>
        </w:rPr>
        <w:t>月開放隔年</w:t>
      </w:r>
      <w:r w:rsidR="005760EC" w:rsidRPr="00334EF7">
        <w:rPr>
          <w:sz w:val="24"/>
          <w:szCs w:val="24"/>
        </w:rPr>
        <w:t>1</w:t>
      </w:r>
      <w:r w:rsidR="00301DF1">
        <w:rPr>
          <w:spacing w:val="-48"/>
          <w:sz w:val="24"/>
          <w:szCs w:val="24"/>
        </w:rPr>
        <w:t>~</w:t>
      </w:r>
      <w:r w:rsidR="005760EC" w:rsidRPr="00334EF7">
        <w:rPr>
          <w:spacing w:val="-48"/>
          <w:sz w:val="24"/>
          <w:szCs w:val="24"/>
        </w:rPr>
        <w:t xml:space="preserve"> </w:t>
      </w:r>
      <w:r w:rsidR="005760EC" w:rsidRPr="00334EF7">
        <w:rPr>
          <w:sz w:val="24"/>
          <w:szCs w:val="24"/>
        </w:rPr>
        <w:t>6</w:t>
      </w:r>
      <w:r w:rsidR="005760EC" w:rsidRPr="00334EF7">
        <w:rPr>
          <w:rFonts w:hint="eastAsia"/>
          <w:spacing w:val="-13"/>
          <w:sz w:val="24"/>
          <w:szCs w:val="24"/>
        </w:rPr>
        <w:t>月檔期送件</w:t>
      </w:r>
      <w:r w:rsidR="005760EC" w:rsidRPr="00334EF7">
        <w:rPr>
          <w:rFonts w:hint="eastAsia"/>
          <w:sz w:val="24"/>
          <w:szCs w:val="24"/>
        </w:rPr>
        <w:t>；</w:t>
      </w:r>
      <w:r w:rsidR="005760EC" w:rsidRPr="00334EF7">
        <w:rPr>
          <w:sz w:val="24"/>
          <w:szCs w:val="24"/>
        </w:rPr>
        <w:t>9</w:t>
      </w:r>
      <w:r w:rsidR="005760EC" w:rsidRPr="00334EF7">
        <w:rPr>
          <w:rFonts w:hint="eastAsia"/>
          <w:spacing w:val="-21"/>
          <w:sz w:val="24"/>
          <w:szCs w:val="24"/>
        </w:rPr>
        <w:t>月開放隔年</w:t>
      </w:r>
      <w:r w:rsidR="005760EC" w:rsidRPr="00334EF7">
        <w:rPr>
          <w:spacing w:val="-21"/>
          <w:sz w:val="24"/>
          <w:szCs w:val="24"/>
        </w:rPr>
        <w:t xml:space="preserve"> </w:t>
      </w:r>
      <w:r w:rsidR="005760EC" w:rsidRPr="00334EF7">
        <w:rPr>
          <w:sz w:val="24"/>
          <w:szCs w:val="24"/>
        </w:rPr>
        <w:t>7</w:t>
      </w:r>
      <w:r w:rsidR="00301DF1">
        <w:rPr>
          <w:spacing w:val="-35"/>
          <w:sz w:val="24"/>
          <w:szCs w:val="24"/>
        </w:rPr>
        <w:t>~</w:t>
      </w:r>
      <w:r w:rsidR="005760EC" w:rsidRPr="00334EF7">
        <w:rPr>
          <w:sz w:val="24"/>
          <w:szCs w:val="24"/>
        </w:rPr>
        <w:t>12</w:t>
      </w:r>
      <w:r w:rsidR="005760EC" w:rsidRPr="00334EF7">
        <w:rPr>
          <w:rFonts w:hint="eastAsia"/>
          <w:sz w:val="24"/>
          <w:szCs w:val="24"/>
        </w:rPr>
        <w:t>月檔期送件。</w:t>
      </w:r>
    </w:p>
    <w:p w14:paraId="2EF337BA" w14:textId="77777777" w:rsidR="00027A9E" w:rsidRDefault="00334EF7" w:rsidP="00027A9E">
      <w:pPr>
        <w:pStyle w:val="a3"/>
        <w:kinsoku w:val="0"/>
        <w:overflowPunct w:val="0"/>
        <w:spacing w:before="5" w:line="500" w:lineRule="exact"/>
        <w:ind w:left="1107" w:right="112" w:hanging="561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(</w:t>
      </w:r>
      <w:r>
        <w:rPr>
          <w:rFonts w:hint="eastAsia"/>
          <w:spacing w:val="-4"/>
          <w:sz w:val="24"/>
          <w:szCs w:val="24"/>
        </w:rPr>
        <w:t>四</w:t>
      </w:r>
      <w:r>
        <w:rPr>
          <w:spacing w:val="-4"/>
          <w:sz w:val="24"/>
          <w:szCs w:val="24"/>
        </w:rPr>
        <w:t>)</w:t>
      </w:r>
      <w:proofErr w:type="gramStart"/>
      <w:r w:rsidR="009A28D1">
        <w:rPr>
          <w:rFonts w:hint="eastAsia"/>
          <w:spacing w:val="-4"/>
          <w:sz w:val="24"/>
          <w:szCs w:val="24"/>
        </w:rPr>
        <w:t>線上申請</w:t>
      </w:r>
      <w:proofErr w:type="gramEnd"/>
      <w:r w:rsidR="005760EC" w:rsidRPr="00334EF7">
        <w:rPr>
          <w:rFonts w:hint="eastAsia"/>
          <w:spacing w:val="-4"/>
          <w:sz w:val="24"/>
          <w:szCs w:val="24"/>
        </w:rPr>
        <w:t>：</w:t>
      </w:r>
      <w:hyperlink r:id="rId6" w:history="1">
        <w:proofErr w:type="gramStart"/>
        <w:r w:rsidR="009A28D1">
          <w:rPr>
            <w:rStyle w:val="aa"/>
            <w:rFonts w:hint="eastAsia"/>
          </w:rPr>
          <w:t>臺</w:t>
        </w:r>
        <w:proofErr w:type="gramEnd"/>
        <w:r w:rsidR="009A28D1">
          <w:rPr>
            <w:rStyle w:val="aa"/>
            <w:rFonts w:hint="eastAsia"/>
          </w:rPr>
          <w:t>南市政府文化局</w:t>
        </w:r>
        <w:r w:rsidR="009A28D1">
          <w:rPr>
            <w:rStyle w:val="aa"/>
          </w:rPr>
          <w:t xml:space="preserve"> </w:t>
        </w:r>
        <w:r w:rsidR="009A28D1">
          <w:rPr>
            <w:rStyle w:val="aa"/>
            <w:rFonts w:hint="eastAsia"/>
          </w:rPr>
          <w:t>檔期租借系統</w:t>
        </w:r>
        <w:r w:rsidR="009A28D1">
          <w:rPr>
            <w:rStyle w:val="aa"/>
          </w:rPr>
          <w:t xml:space="preserve"> - </w:t>
        </w:r>
        <w:r w:rsidR="009A28D1">
          <w:rPr>
            <w:rStyle w:val="aa"/>
            <w:rFonts w:hint="eastAsia"/>
          </w:rPr>
          <w:t>場地租用資訊</w:t>
        </w:r>
      </w:hyperlink>
    </w:p>
    <w:p w14:paraId="43ADB229" w14:textId="77777777" w:rsidR="00027A9E" w:rsidRDefault="00027A9E" w:rsidP="00334EF7">
      <w:pPr>
        <w:pStyle w:val="a3"/>
        <w:kinsoku w:val="0"/>
        <w:overflowPunct w:val="0"/>
        <w:spacing w:before="6" w:line="500" w:lineRule="exact"/>
        <w:ind w:left="237" w:right="124" w:firstLine="294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(</w:t>
      </w:r>
      <w:r w:rsidR="009A28D1">
        <w:rPr>
          <w:rFonts w:hint="eastAsia"/>
          <w:spacing w:val="-3"/>
          <w:sz w:val="24"/>
          <w:szCs w:val="24"/>
        </w:rPr>
        <w:t>五</w:t>
      </w:r>
      <w:r>
        <w:rPr>
          <w:spacing w:val="-3"/>
          <w:sz w:val="24"/>
          <w:szCs w:val="24"/>
        </w:rPr>
        <w:t>)</w:t>
      </w:r>
      <w:r w:rsidR="005760EC" w:rsidRPr="00334EF7">
        <w:rPr>
          <w:rFonts w:hint="eastAsia"/>
          <w:spacing w:val="-3"/>
          <w:sz w:val="24"/>
          <w:szCs w:val="24"/>
        </w:rPr>
        <w:t>審查方式：依演出內容及以往經營管理績效，作為安排檔期之依據。</w:t>
      </w:r>
    </w:p>
    <w:p w14:paraId="7998B5B1" w14:textId="77777777" w:rsidR="00027A9E" w:rsidRDefault="00027A9E" w:rsidP="00027A9E">
      <w:pPr>
        <w:pStyle w:val="a3"/>
        <w:kinsoku w:val="0"/>
        <w:overflowPunct w:val="0"/>
        <w:spacing w:before="6" w:line="500" w:lineRule="exact"/>
        <w:ind w:right="124"/>
        <w:rPr>
          <w:spacing w:val="-3"/>
          <w:sz w:val="24"/>
          <w:szCs w:val="24"/>
        </w:rPr>
      </w:pPr>
      <w:r>
        <w:rPr>
          <w:spacing w:val="-4"/>
          <w:sz w:val="24"/>
          <w:szCs w:val="24"/>
        </w:rPr>
        <w:t xml:space="preserve"> </w:t>
      </w:r>
      <w:r>
        <w:rPr>
          <w:rFonts w:hint="eastAsia"/>
          <w:spacing w:val="-4"/>
          <w:sz w:val="24"/>
          <w:szCs w:val="24"/>
        </w:rPr>
        <w:t>二</w:t>
      </w:r>
      <w:r>
        <w:rPr>
          <w:rFonts w:ascii="新細明體" w:eastAsia="新細明體" w:hAnsi="新細明體" w:hint="eastAsia"/>
          <w:spacing w:val="-4"/>
          <w:sz w:val="24"/>
          <w:szCs w:val="24"/>
        </w:rPr>
        <w:t>、</w:t>
      </w:r>
      <w:r w:rsidR="005760EC" w:rsidRPr="00334EF7">
        <w:rPr>
          <w:rFonts w:hint="eastAsia"/>
          <w:spacing w:val="-4"/>
          <w:sz w:val="24"/>
          <w:szCs w:val="24"/>
        </w:rPr>
        <w:t>有關</w:t>
      </w:r>
      <w:proofErr w:type="gramStart"/>
      <w:r w:rsidR="005760EC" w:rsidRPr="00334EF7">
        <w:rPr>
          <w:rFonts w:hint="eastAsia"/>
          <w:spacing w:val="-4"/>
          <w:sz w:val="24"/>
          <w:szCs w:val="24"/>
        </w:rPr>
        <w:t>臺</w:t>
      </w:r>
      <w:proofErr w:type="gramEnd"/>
      <w:r w:rsidR="005760EC" w:rsidRPr="00334EF7">
        <w:rPr>
          <w:rFonts w:hint="eastAsia"/>
          <w:spacing w:val="-4"/>
          <w:sz w:val="24"/>
          <w:szCs w:val="24"/>
        </w:rPr>
        <w:t>南文化中心、台江文化中心、歸仁文化中心場地使用管理及收費</w:t>
      </w:r>
      <w:r w:rsidR="005760EC" w:rsidRPr="00334EF7">
        <w:rPr>
          <w:rFonts w:hint="eastAsia"/>
          <w:spacing w:val="-3"/>
          <w:sz w:val="24"/>
          <w:szCs w:val="24"/>
        </w:rPr>
        <w:t>方式，依本局</w:t>
      </w:r>
    </w:p>
    <w:p w14:paraId="727F4F98" w14:textId="77777777" w:rsidR="005760EC" w:rsidRPr="00027A9E" w:rsidRDefault="00027A9E" w:rsidP="00027A9E">
      <w:pPr>
        <w:pStyle w:val="a3"/>
        <w:kinsoku w:val="0"/>
        <w:overflowPunct w:val="0"/>
        <w:spacing w:before="6" w:line="500" w:lineRule="exact"/>
        <w:ind w:right="124"/>
        <w:rPr>
          <w:spacing w:val="-4"/>
          <w:sz w:val="24"/>
          <w:szCs w:val="24"/>
        </w:rPr>
      </w:pPr>
      <w:r>
        <w:rPr>
          <w:spacing w:val="-3"/>
          <w:sz w:val="24"/>
          <w:szCs w:val="24"/>
        </w:rPr>
        <w:t xml:space="preserve">     </w:t>
      </w:r>
      <w:r w:rsidR="005760EC" w:rsidRPr="00334EF7">
        <w:rPr>
          <w:rFonts w:hint="eastAsia"/>
          <w:spacing w:val="-3"/>
          <w:sz w:val="24"/>
          <w:szCs w:val="24"/>
        </w:rPr>
        <w:t>相</w:t>
      </w:r>
      <w:r w:rsidR="005760EC" w:rsidRPr="00334EF7">
        <w:rPr>
          <w:rFonts w:hint="eastAsia"/>
          <w:spacing w:val="-2"/>
          <w:sz w:val="24"/>
          <w:szCs w:val="24"/>
        </w:rPr>
        <w:t>關場地使用管理辦法辦理。</w:t>
      </w:r>
    </w:p>
    <w:p w14:paraId="191D63A5" w14:textId="77777777" w:rsidR="005760EC" w:rsidRPr="00334EF7" w:rsidRDefault="00027A9E" w:rsidP="00334EF7">
      <w:pPr>
        <w:pStyle w:val="a3"/>
        <w:kinsoku w:val="0"/>
        <w:overflowPunct w:val="0"/>
        <w:spacing w:before="1"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三</w:t>
      </w:r>
      <w:r>
        <w:rPr>
          <w:rFonts w:ascii="新細明體" w:eastAsia="新細明體" w:hAnsi="新細明體" w:hint="eastAsia"/>
          <w:sz w:val="24"/>
          <w:szCs w:val="24"/>
        </w:rPr>
        <w:t>、</w:t>
      </w:r>
      <w:r w:rsidR="005760EC" w:rsidRPr="00334EF7">
        <w:rPr>
          <w:rFonts w:hint="eastAsia"/>
          <w:sz w:val="24"/>
          <w:szCs w:val="24"/>
        </w:rPr>
        <w:t>本須知如有未盡事宜，依本局相關規定辦理。</w:t>
      </w:r>
    </w:p>
    <w:sectPr w:rsidR="005760EC" w:rsidRPr="00334EF7">
      <w:type w:val="continuous"/>
      <w:pgSz w:w="11930" w:h="16850"/>
      <w:pgMar w:top="1100" w:right="1160" w:bottom="280" w:left="11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B78A" w14:textId="77777777" w:rsidR="007A5602" w:rsidRDefault="007A5602" w:rsidP="006B23E8">
      <w:r>
        <w:separator/>
      </w:r>
    </w:p>
  </w:endnote>
  <w:endnote w:type="continuationSeparator" w:id="0">
    <w:p w14:paraId="12117149" w14:textId="77777777" w:rsidR="007A5602" w:rsidRDefault="007A5602" w:rsidP="006B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8A150" w14:textId="77777777" w:rsidR="007A5602" w:rsidRDefault="007A5602" w:rsidP="006B23E8">
      <w:r>
        <w:separator/>
      </w:r>
    </w:p>
  </w:footnote>
  <w:footnote w:type="continuationSeparator" w:id="0">
    <w:p w14:paraId="1A656C1E" w14:textId="77777777" w:rsidR="007A5602" w:rsidRDefault="007A5602" w:rsidP="006B2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3E8"/>
    <w:rsid w:val="00027A9E"/>
    <w:rsid w:val="000D3917"/>
    <w:rsid w:val="002A7C7C"/>
    <w:rsid w:val="00301DF1"/>
    <w:rsid w:val="00334EF7"/>
    <w:rsid w:val="004417D4"/>
    <w:rsid w:val="005760EC"/>
    <w:rsid w:val="006B23E8"/>
    <w:rsid w:val="007A5602"/>
    <w:rsid w:val="0090104E"/>
    <w:rsid w:val="009A28D1"/>
    <w:rsid w:val="00BC44B8"/>
    <w:rsid w:val="00E44F6A"/>
    <w:rsid w:val="00EE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B6DE45"/>
  <w14:defaultImageDpi w14:val="0"/>
  <w15:docId w15:val="{C9C48CD2-35AB-49D2-8C86-290C6630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本文 字元"/>
    <w:link w:val="a3"/>
    <w:uiPriority w:val="99"/>
    <w:semiHidden/>
    <w:locked/>
    <w:rPr>
      <w:rFonts w:ascii="標楷體" w:eastAsia="標楷體" w:hAnsi="Times New Roman" w:cs="標楷體"/>
      <w:kern w:val="0"/>
      <w:sz w:val="22"/>
    </w:rPr>
  </w:style>
  <w:style w:type="paragraph" w:styleId="a5">
    <w:name w:val="List Paragraph"/>
    <w:basedOn w:val="a"/>
    <w:uiPriority w:val="1"/>
    <w:qFormat/>
    <w:rPr>
      <w:rFonts w:ascii="Times New Roman" w:eastAsia="新細明體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新細明體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B2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6B23E8"/>
    <w:rPr>
      <w:rFonts w:ascii="標楷體" w:eastAsia="標楷體" w:hAnsi="Times New Roman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B2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6B23E8"/>
    <w:rPr>
      <w:rFonts w:ascii="標楷體" w:eastAsia="標楷體" w:hAnsi="Times New Roman" w:cs="標楷體"/>
      <w:kern w:val="0"/>
      <w:sz w:val="20"/>
      <w:szCs w:val="20"/>
    </w:rPr>
  </w:style>
  <w:style w:type="character" w:styleId="aa">
    <w:name w:val="Hyperlink"/>
    <w:uiPriority w:val="99"/>
    <w:semiHidden/>
    <w:unhideWhenUsed/>
    <w:rsid w:val="009A28D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9A28D1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fs.tmcc.gov.tw/Schedule/ScheduleRentInfo/Men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&lt;4D6963726F736F667420576F7264202D20BB4FAB6EA5ABA5DFBB4FAB6EA4E5A4C6A4A4A4DFBA74C3C0C655A142B0EABBDAC655ADECA5CDBC40B3F5AAEDBA74ACA1B0CAA5D3BDD0AD6EC249205FAFF3AED7325F2E646F63&gt;</dc:title>
  <dc:subject/>
  <dc:creator>user</dc:creator>
  <cp:keywords/>
  <dc:description/>
  <cp:lastModifiedBy>艾雅 張</cp:lastModifiedBy>
  <cp:revision>2</cp:revision>
  <dcterms:created xsi:type="dcterms:W3CDTF">2026-04-07T08:53:00Z</dcterms:created>
  <dcterms:modified xsi:type="dcterms:W3CDTF">2026-04-07T08:53:00Z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10.1 Word 版</vt:lpwstr>
  </property>
</Properties>
</file>